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81A9" w14:textId="4027DCF0" w:rsidR="00201BC7" w:rsidRDefault="00201BC7" w:rsidP="00D14A7C">
      <w:pPr>
        <w:jc w:val="center"/>
        <w:rPr>
          <w:b/>
          <w:bCs/>
          <w:sz w:val="28"/>
          <w:szCs w:val="28"/>
        </w:rPr>
      </w:pPr>
      <w:r w:rsidRPr="00201BC7">
        <w:rPr>
          <w:b/>
          <w:bCs/>
          <w:sz w:val="28"/>
          <w:szCs w:val="28"/>
        </w:rPr>
        <w:t>Office space available at the award-winning Coffin Works</w:t>
      </w:r>
      <w:r w:rsidR="00D14A7C">
        <w:rPr>
          <w:b/>
          <w:bCs/>
          <w:sz w:val="28"/>
          <w:szCs w:val="28"/>
        </w:rPr>
        <w:t>, Jewellery Quarter</w:t>
      </w:r>
    </w:p>
    <w:p w14:paraId="3C03A194" w14:textId="77777777" w:rsidR="00D14A7C" w:rsidRPr="00201BC7" w:rsidRDefault="00D14A7C" w:rsidP="00D14A7C">
      <w:pPr>
        <w:jc w:val="center"/>
        <w:rPr>
          <w:b/>
          <w:bCs/>
          <w:sz w:val="28"/>
          <w:szCs w:val="28"/>
        </w:rPr>
      </w:pPr>
    </w:p>
    <w:p w14:paraId="5CE8268B" w14:textId="4BBA5659" w:rsidR="00201BC7" w:rsidRDefault="00201BC7">
      <w:r>
        <w:t xml:space="preserve">Units at the Coffin Works don’t come onto the market very often, so when they do, be sure to snap them up before they’re gone. </w:t>
      </w:r>
    </w:p>
    <w:p w14:paraId="145C19EF" w14:textId="05A81500" w:rsidR="00D14A7C" w:rsidRDefault="00201BC7">
      <w:r>
        <w:t xml:space="preserve">The latest unit to become available is the historic ‘Polishing Shop’, with many of its original features, including </w:t>
      </w:r>
      <w:r w:rsidR="007740B8">
        <w:t>Victorian gas lighting fixtures,</w:t>
      </w:r>
      <w:r>
        <w:t xml:space="preserve"> still i</w:t>
      </w:r>
      <w:r w:rsidR="007740B8">
        <w:t>ntact and visible</w:t>
      </w:r>
      <w:r w:rsidR="00D14A7C">
        <w:t>,</w:t>
      </w:r>
      <w:r w:rsidR="007740B8">
        <w:t xml:space="preserve"> adding to its unique charm</w:t>
      </w:r>
      <w:r w:rsidR="00D14A7C">
        <w:t xml:space="preserve">. </w:t>
      </w:r>
    </w:p>
    <w:p w14:paraId="3B7F2C29" w14:textId="77777777" w:rsidR="007740B8" w:rsidRPr="00D14A7C" w:rsidRDefault="007740B8">
      <w:pPr>
        <w:rPr>
          <w:b/>
          <w:bCs/>
        </w:rPr>
      </w:pPr>
      <w:r w:rsidRPr="00D14A7C">
        <w:rPr>
          <w:b/>
          <w:bCs/>
        </w:rPr>
        <w:t>The facts</w:t>
      </w:r>
    </w:p>
    <w:p w14:paraId="10EF97B1" w14:textId="52577BF0" w:rsidR="00201BC7" w:rsidRDefault="007740B8" w:rsidP="007740B8">
      <w:pPr>
        <w:pStyle w:val="ListParagraph"/>
        <w:numPr>
          <w:ilvl w:val="0"/>
          <w:numId w:val="1"/>
        </w:numPr>
      </w:pPr>
      <w:r>
        <w:t>Located on the first floor</w:t>
      </w:r>
      <w:r w:rsidR="00D14A7C">
        <w:t xml:space="preserve"> original Newman Brothers’ Manufactory,</w:t>
      </w:r>
      <w:r>
        <w:t xml:space="preserve"> with access via stairs </w:t>
      </w:r>
      <w:proofErr w:type="gramStart"/>
      <w:r>
        <w:t>only</w:t>
      </w:r>
      <w:proofErr w:type="gramEnd"/>
    </w:p>
    <w:p w14:paraId="17C39008" w14:textId="77777777" w:rsidR="005A4B9F" w:rsidRDefault="007740B8" w:rsidP="007740B8">
      <w:pPr>
        <w:pStyle w:val="ListParagraph"/>
        <w:numPr>
          <w:ilvl w:val="0"/>
          <w:numId w:val="1"/>
        </w:numPr>
      </w:pPr>
      <w:r>
        <w:t xml:space="preserve">624 sq. ft or </w:t>
      </w:r>
      <w:r w:rsidR="005A4B9F">
        <w:t xml:space="preserve">58 </w:t>
      </w:r>
      <w:proofErr w:type="spellStart"/>
      <w:r w:rsidR="005A4B9F">
        <w:t>sq.m</w:t>
      </w:r>
      <w:proofErr w:type="spellEnd"/>
    </w:p>
    <w:p w14:paraId="07280ECA" w14:textId="77777777" w:rsidR="005A4B9F" w:rsidRDefault="005A4B9F" w:rsidP="007740B8">
      <w:pPr>
        <w:pStyle w:val="ListParagraph"/>
        <w:numPr>
          <w:ilvl w:val="0"/>
          <w:numId w:val="1"/>
        </w:numPr>
      </w:pPr>
      <w:r>
        <w:t xml:space="preserve">£936 per month plus VAT, based on £18 per </w:t>
      </w:r>
      <w:proofErr w:type="spellStart"/>
      <w:proofErr w:type="gramStart"/>
      <w:r>
        <w:t>sq.ft</w:t>
      </w:r>
      <w:proofErr w:type="spellEnd"/>
      <w:proofErr w:type="gramEnd"/>
    </w:p>
    <w:p w14:paraId="175F0A80" w14:textId="77777777" w:rsidR="005A4B9F" w:rsidRDefault="005A4B9F" w:rsidP="007740B8">
      <w:pPr>
        <w:pStyle w:val="ListParagraph"/>
        <w:numPr>
          <w:ilvl w:val="0"/>
          <w:numId w:val="1"/>
        </w:numPr>
      </w:pPr>
      <w:r>
        <w:t>Monthly Service Charge is £70 plus VAT</w:t>
      </w:r>
    </w:p>
    <w:p w14:paraId="5F375E92" w14:textId="77777777" w:rsidR="005A4B9F" w:rsidRDefault="005A4B9F" w:rsidP="007740B8">
      <w:pPr>
        <w:pStyle w:val="ListParagraph"/>
        <w:numPr>
          <w:ilvl w:val="0"/>
          <w:numId w:val="1"/>
        </w:numPr>
      </w:pPr>
      <w:r>
        <w:t xml:space="preserve">Utilities billed separately, but an annual average for the unit can be </w:t>
      </w:r>
      <w:proofErr w:type="gramStart"/>
      <w:r>
        <w:t>provided</w:t>
      </w:r>
      <w:proofErr w:type="gramEnd"/>
    </w:p>
    <w:p w14:paraId="26F5F564" w14:textId="77777777" w:rsidR="00D14A7C" w:rsidRDefault="00D14A7C" w:rsidP="007740B8">
      <w:pPr>
        <w:pStyle w:val="ListParagraph"/>
        <w:numPr>
          <w:ilvl w:val="0"/>
          <w:numId w:val="1"/>
        </w:numPr>
      </w:pPr>
      <w:r>
        <w:t>Three-year lease</w:t>
      </w:r>
    </w:p>
    <w:p w14:paraId="0E664D3D" w14:textId="3C443D39" w:rsidR="00D14A7C" w:rsidRDefault="00CD641F" w:rsidP="00D14A7C">
      <w:pPr>
        <w:pStyle w:val="ListParagraph"/>
        <w:numPr>
          <w:ilvl w:val="0"/>
          <w:numId w:val="1"/>
        </w:numPr>
      </w:pPr>
      <w:r>
        <w:t>Some furniture included.</w:t>
      </w:r>
    </w:p>
    <w:p w14:paraId="2DD9B2D2" w14:textId="53380B15" w:rsidR="00D14A7C" w:rsidRDefault="00D14A7C" w:rsidP="00D14A7C">
      <w:r>
        <w:t xml:space="preserve">Contact Sarah by emailing </w:t>
      </w:r>
      <w:hyperlink r:id="rId8" w:history="1">
        <w:r w:rsidRPr="00E332CF">
          <w:rPr>
            <w:rStyle w:val="Hyperlink"/>
          </w:rPr>
          <w:t>sarah@coffinworks.org</w:t>
        </w:r>
      </w:hyperlink>
      <w:r>
        <w:t xml:space="preserve"> or by calling </w:t>
      </w:r>
      <w:proofErr w:type="gramStart"/>
      <w:r>
        <w:t>07540129657</w:t>
      </w:r>
      <w:proofErr w:type="gramEnd"/>
    </w:p>
    <w:p w14:paraId="451A3C20" w14:textId="77777777" w:rsidR="00201BC7" w:rsidRDefault="00201BC7"/>
    <w:p w14:paraId="25D7086B" w14:textId="280DF9F9" w:rsidR="00201BC7" w:rsidRDefault="00201BC7">
      <w:r>
        <w:t xml:space="preserve"> </w:t>
      </w:r>
    </w:p>
    <w:sectPr w:rsidR="00201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E7BD6"/>
    <w:multiLevelType w:val="hybridMultilevel"/>
    <w:tmpl w:val="315A96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1610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C7"/>
    <w:rsid w:val="000B11D4"/>
    <w:rsid w:val="00201BC7"/>
    <w:rsid w:val="005A4B9F"/>
    <w:rsid w:val="007740B8"/>
    <w:rsid w:val="00A70974"/>
    <w:rsid w:val="00CD641F"/>
    <w:rsid w:val="00D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9518"/>
  <w15:chartTrackingRefBased/>
  <w15:docId w15:val="{E685F3B7-630C-4BB2-B7F9-6E8DF798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C7"/>
    <w:rPr>
      <w:b/>
      <w:bCs/>
      <w:smallCaps/>
      <w:color w:val="0F4761" w:themeColor="accent1" w:themeShade="BF"/>
      <w:spacing w:val="5"/>
    </w:rPr>
  </w:style>
  <w:style w:type="character" w:customStyle="1" w:styleId="css-1qaijid">
    <w:name w:val="css-1qaijid"/>
    <w:basedOn w:val="DefaultParagraphFont"/>
    <w:rsid w:val="007740B8"/>
  </w:style>
  <w:style w:type="character" w:styleId="Hyperlink">
    <w:name w:val="Hyperlink"/>
    <w:basedOn w:val="DefaultParagraphFont"/>
    <w:uiPriority w:val="99"/>
    <w:unhideWhenUsed/>
    <w:rsid w:val="00D14A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coffinwork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39618-8ed4-44ee-976a-a02626c10bc8" xsi:nil="true"/>
    <lcf76f155ced4ddcb4097134ff3c332f xmlns="0721a200-6ee9-4e61-b74c-f9c6abde7a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0F59B46E5464F836D1FC76B2B760F" ma:contentTypeVersion="18" ma:contentTypeDescription="Create a new document." ma:contentTypeScope="" ma:versionID="6dc81ed7608ff576e05cf9aaa763b82b">
  <xsd:schema xmlns:xsd="http://www.w3.org/2001/XMLSchema" xmlns:xs="http://www.w3.org/2001/XMLSchema" xmlns:p="http://schemas.microsoft.com/office/2006/metadata/properties" xmlns:ns2="0721a200-6ee9-4e61-b74c-f9c6abde7a10" xmlns:ns3="79039618-8ed4-44ee-976a-a02626c10bc8" targetNamespace="http://schemas.microsoft.com/office/2006/metadata/properties" ma:root="true" ma:fieldsID="ad4df2fce2bf7952f536a1c3bb1a9205" ns2:_="" ns3:_="">
    <xsd:import namespace="0721a200-6ee9-4e61-b74c-f9c6abde7a10"/>
    <xsd:import namespace="79039618-8ed4-44ee-976a-a02626c1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a200-6ee9-4e61-b74c-f9c6abde7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3d5ea8-ff4e-4b70-81c1-31fb2b716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9618-8ed4-44ee-976a-a02626c10bc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c53eb6-c889-44bc-8011-55d68ba6669e}" ma:internalName="TaxCatchAll" ma:showField="CatchAllData" ma:web="79039618-8ed4-44ee-976a-a02626c10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AC141-0AD5-4B8D-9EB1-028AA0FB7BC8}">
  <ds:schemaRefs>
    <ds:schemaRef ds:uri="http://schemas.microsoft.com/office/2006/metadata/properties"/>
    <ds:schemaRef ds:uri="http://schemas.microsoft.com/office/infopath/2007/PartnerControls"/>
    <ds:schemaRef ds:uri="79039618-8ed4-44ee-976a-a02626c10bc8"/>
    <ds:schemaRef ds:uri="0721a200-6ee9-4e61-b74c-f9c6abde7a10"/>
  </ds:schemaRefs>
</ds:datastoreItem>
</file>

<file path=customXml/itemProps2.xml><?xml version="1.0" encoding="utf-8"?>
<ds:datastoreItem xmlns:ds="http://schemas.openxmlformats.org/officeDocument/2006/customXml" ds:itemID="{3B99C4B8-56CF-47FE-99C1-9629A6BB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A1D5C-E9F6-4F41-A38C-155CBB86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1a200-6ee9-4e61-b74c-f9c6abde7a10"/>
    <ds:schemaRef ds:uri="79039618-8ed4-44ee-976a-a02626c1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Hayes</dc:creator>
  <cp:keywords/>
  <dc:description/>
  <cp:lastModifiedBy>Sarah Hayes</cp:lastModifiedBy>
  <cp:revision>2</cp:revision>
  <dcterms:created xsi:type="dcterms:W3CDTF">2024-04-26T11:09:00Z</dcterms:created>
  <dcterms:modified xsi:type="dcterms:W3CDTF">2024-04-26T11:09:00Z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0x01010078A0F59B46E5464F836D1FC76B2B760F</vt:lpwstr>
  </property>
  <property fmtid="{D5CDD505-2E9C-101B-9397-08002B2CF9AE}" pid="3" name="MediaServiceImageTags">
    <vt:lpwstr/>
  </property>
</Properties>
</file>