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2FE5" w14:textId="60A03793" w:rsidR="00023C9C" w:rsidRDefault="00226F72" w:rsidP="00B262E9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80EBC0" wp14:editId="138D5F2A">
            <wp:simplePos x="0" y="0"/>
            <wp:positionH relativeFrom="column">
              <wp:posOffset>5877560</wp:posOffset>
            </wp:positionH>
            <wp:positionV relativeFrom="paragraph">
              <wp:posOffset>-209550</wp:posOffset>
            </wp:positionV>
            <wp:extent cx="801703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ffin-works-sign-teal-square small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70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61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D23059" wp14:editId="5394BBCC">
            <wp:simplePos x="0" y="0"/>
            <wp:positionH relativeFrom="margin">
              <wp:posOffset>-95249</wp:posOffset>
            </wp:positionH>
            <wp:positionV relativeFrom="paragraph">
              <wp:posOffset>-161924</wp:posOffset>
            </wp:positionV>
            <wp:extent cx="1924050" cy="51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T New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77" cy="52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2B">
        <w:t xml:space="preserve">                                                      </w:t>
      </w:r>
    </w:p>
    <w:p w14:paraId="72D22FE6" w14:textId="77777777" w:rsidR="00C4502B" w:rsidRDefault="00C4502B" w:rsidP="00B262E9">
      <w:pPr>
        <w:spacing w:after="0"/>
      </w:pPr>
    </w:p>
    <w:p w14:paraId="72D22FE7" w14:textId="77777777" w:rsidR="00C4502B" w:rsidRDefault="00C4502B" w:rsidP="00C4502B">
      <w:pPr>
        <w:spacing w:after="0"/>
        <w:jc w:val="center"/>
      </w:pPr>
      <w:r>
        <w:t>The Coffin Works, 13-15 Fleet Street, Jewellery Quarter, Birmingham, B3 1JP</w:t>
      </w:r>
    </w:p>
    <w:p w14:paraId="72D22FE8" w14:textId="77777777" w:rsidR="00C4502B" w:rsidRDefault="00D553BA" w:rsidP="00C4502B">
      <w:pPr>
        <w:spacing w:after="0"/>
        <w:jc w:val="center"/>
      </w:pPr>
      <w:r>
        <w:t>0121 233 4785</w:t>
      </w:r>
    </w:p>
    <w:p w14:paraId="72D22FE9" w14:textId="272B43DE" w:rsidR="00C4502B" w:rsidRDefault="00164B60" w:rsidP="00C4502B">
      <w:pPr>
        <w:spacing w:after="0"/>
        <w:jc w:val="center"/>
      </w:pPr>
      <w:hyperlink r:id="rId10" w:history="1">
        <w:r w:rsidR="00A313D8" w:rsidRPr="001A0B8C">
          <w:rPr>
            <w:rStyle w:val="Hyperlink"/>
          </w:rPr>
          <w:t>newmanbrothers@coffinworks.org</w:t>
        </w:r>
      </w:hyperlink>
    </w:p>
    <w:p w14:paraId="72D22FEA" w14:textId="77777777" w:rsidR="00C4502B" w:rsidRDefault="00164B60" w:rsidP="00C4502B">
      <w:pPr>
        <w:spacing w:after="0"/>
        <w:jc w:val="center"/>
      </w:pPr>
      <w:hyperlink r:id="rId11" w:history="1">
        <w:r w:rsidR="00C4502B" w:rsidRPr="0018062C">
          <w:rPr>
            <w:rStyle w:val="Hyperlink"/>
          </w:rPr>
          <w:t>www.coffinworks.org</w:t>
        </w:r>
      </w:hyperlink>
    </w:p>
    <w:p w14:paraId="72D22FEB" w14:textId="77777777" w:rsidR="00C4502B" w:rsidRDefault="00C4502B" w:rsidP="00C4502B">
      <w:pPr>
        <w:spacing w:after="0"/>
        <w:jc w:val="center"/>
      </w:pPr>
    </w:p>
    <w:p w14:paraId="72D22FEC" w14:textId="59B88647" w:rsidR="00C4502B" w:rsidRPr="00A7461F" w:rsidRDefault="00045910" w:rsidP="00C4502B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="00FE5C07" w:rsidRPr="00A7461F">
        <w:rPr>
          <w:b/>
          <w:sz w:val="28"/>
          <w:szCs w:val="28"/>
          <w:u w:val="single"/>
        </w:rPr>
        <w:t xml:space="preserve"> Room</w:t>
      </w:r>
      <w:r w:rsidR="00C4502B" w:rsidRPr="00A7461F">
        <w:rPr>
          <w:b/>
          <w:sz w:val="28"/>
          <w:szCs w:val="28"/>
          <w:u w:val="single"/>
        </w:rPr>
        <w:t xml:space="preserve"> Booking Form</w:t>
      </w:r>
    </w:p>
    <w:p w14:paraId="72D22FED" w14:textId="4A235AB4" w:rsidR="00C4502B" w:rsidRDefault="007E4FB7" w:rsidP="00C4502B">
      <w:pPr>
        <w:spacing w:after="0"/>
      </w:pPr>
      <w:r>
        <w:t xml:space="preserve">To book the </w:t>
      </w:r>
      <w:r w:rsidR="00045910">
        <w:t>Meeting</w:t>
      </w:r>
      <w:r>
        <w:t xml:space="preserve"> Room for your meeting, p</w:t>
      </w:r>
      <w:r w:rsidR="00C4502B">
        <w:t>lease complete the form below and retur</w:t>
      </w:r>
      <w:r w:rsidR="00463160">
        <w:t>n to</w:t>
      </w:r>
      <w:r w:rsidR="0002609C">
        <w:t xml:space="preserve"> </w:t>
      </w:r>
      <w:r w:rsidR="00164B60">
        <w:t xml:space="preserve">The Coffin Works Team </w:t>
      </w:r>
      <w:r w:rsidR="0002609C">
        <w:t>at</w:t>
      </w:r>
      <w:r w:rsidR="00463160">
        <w:t xml:space="preserve"> the address</w:t>
      </w:r>
      <w:r w:rsidR="00FE5C07">
        <w:t>/email above.</w:t>
      </w:r>
      <w:r>
        <w:t xml:space="preserve"> We can arrange for taster tours (lasting </w:t>
      </w:r>
      <w:r w:rsidR="00C9565D">
        <w:t>20</w:t>
      </w:r>
      <w:r>
        <w:t xml:space="preserve"> minutes) or full tours</w:t>
      </w:r>
      <w:r w:rsidR="00CE0DFB">
        <w:t xml:space="preserve"> (lasting an hour)</w:t>
      </w:r>
      <w:r>
        <w:t xml:space="preserve"> for your meeting, providing a </w:t>
      </w:r>
      <w:r w:rsidR="00CE0DFB">
        <w:t xml:space="preserve">break for participants and a chance to network. </w:t>
      </w:r>
      <w:r w:rsidR="001059B5">
        <w:t>The Meeting Room seats 18 people maximum.</w:t>
      </w:r>
    </w:p>
    <w:p w14:paraId="72D22FEE" w14:textId="77777777" w:rsidR="00C4502B" w:rsidRDefault="00C4502B" w:rsidP="00C4502B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C4502B" w14:paraId="72D22FF2" w14:textId="77777777" w:rsidTr="00A7461F">
        <w:tc>
          <w:tcPr>
            <w:tcW w:w="2689" w:type="dxa"/>
          </w:tcPr>
          <w:p w14:paraId="72D22FEF" w14:textId="77777777" w:rsidR="00C4502B" w:rsidRDefault="00FE5C07" w:rsidP="00C4502B">
            <w:r>
              <w:t>Company Name</w:t>
            </w:r>
          </w:p>
          <w:p w14:paraId="72D22FF0" w14:textId="77777777" w:rsidR="00C4502B" w:rsidRDefault="00C4502B" w:rsidP="00C4502B"/>
        </w:tc>
        <w:tc>
          <w:tcPr>
            <w:tcW w:w="7938" w:type="dxa"/>
          </w:tcPr>
          <w:p w14:paraId="72D22FF1" w14:textId="77777777" w:rsidR="00C4502B" w:rsidRDefault="00C4502B" w:rsidP="00C4502B"/>
        </w:tc>
      </w:tr>
      <w:tr w:rsidR="00C4502B" w14:paraId="72D22FF5" w14:textId="77777777" w:rsidTr="00A7461F">
        <w:tc>
          <w:tcPr>
            <w:tcW w:w="2689" w:type="dxa"/>
          </w:tcPr>
          <w:p w14:paraId="72D22FF3" w14:textId="77777777" w:rsidR="00C4502B" w:rsidRDefault="00384D5B" w:rsidP="00C4502B">
            <w:r>
              <w:t>D</w:t>
            </w:r>
            <w:r w:rsidR="00FE5C07">
              <w:t>ate of hire</w:t>
            </w:r>
            <w:r w:rsidR="00A7461F">
              <w:br/>
            </w:r>
          </w:p>
        </w:tc>
        <w:tc>
          <w:tcPr>
            <w:tcW w:w="7938" w:type="dxa"/>
          </w:tcPr>
          <w:p w14:paraId="72D22FF4" w14:textId="77777777" w:rsidR="00C4502B" w:rsidRDefault="00C4502B" w:rsidP="00C4502B"/>
        </w:tc>
      </w:tr>
      <w:tr w:rsidR="00463160" w14:paraId="72D22FF9" w14:textId="77777777" w:rsidTr="00A7461F">
        <w:tc>
          <w:tcPr>
            <w:tcW w:w="2689" w:type="dxa"/>
          </w:tcPr>
          <w:p w14:paraId="72D22FF6" w14:textId="77777777" w:rsidR="00463160" w:rsidRDefault="00FE5C07" w:rsidP="00C4502B">
            <w:r>
              <w:t>Times and duration of hire</w:t>
            </w:r>
          </w:p>
          <w:p w14:paraId="72D22FF7" w14:textId="77777777" w:rsidR="00463160" w:rsidRDefault="00463160" w:rsidP="00C4502B"/>
        </w:tc>
        <w:tc>
          <w:tcPr>
            <w:tcW w:w="7938" w:type="dxa"/>
          </w:tcPr>
          <w:p w14:paraId="72D22FF8" w14:textId="77777777" w:rsidR="00463160" w:rsidRDefault="00463160" w:rsidP="00C4502B"/>
        </w:tc>
      </w:tr>
      <w:tr w:rsidR="00C4502B" w14:paraId="72D22FFD" w14:textId="77777777" w:rsidTr="00A7461F">
        <w:tc>
          <w:tcPr>
            <w:tcW w:w="2689" w:type="dxa"/>
          </w:tcPr>
          <w:p w14:paraId="72D22FFA" w14:textId="77777777" w:rsidR="00C4502B" w:rsidRDefault="00C4502B" w:rsidP="00C4502B">
            <w:r>
              <w:t>Organiser Name</w:t>
            </w:r>
          </w:p>
          <w:p w14:paraId="72D22FFB" w14:textId="77777777" w:rsidR="00C4502B" w:rsidRDefault="00C4502B" w:rsidP="00C4502B"/>
        </w:tc>
        <w:tc>
          <w:tcPr>
            <w:tcW w:w="7938" w:type="dxa"/>
          </w:tcPr>
          <w:p w14:paraId="72D22FFC" w14:textId="77777777" w:rsidR="00C4502B" w:rsidRDefault="00C4502B" w:rsidP="00C4502B"/>
        </w:tc>
      </w:tr>
      <w:tr w:rsidR="00C4502B" w14:paraId="72D23000" w14:textId="77777777" w:rsidTr="00A7461F">
        <w:tc>
          <w:tcPr>
            <w:tcW w:w="2689" w:type="dxa"/>
          </w:tcPr>
          <w:p w14:paraId="72D22FFE" w14:textId="77777777" w:rsidR="00C4502B" w:rsidRDefault="00C4502B" w:rsidP="00C4502B">
            <w:r>
              <w:t>Contact Telephone Number and/or email</w:t>
            </w:r>
          </w:p>
        </w:tc>
        <w:tc>
          <w:tcPr>
            <w:tcW w:w="7938" w:type="dxa"/>
          </w:tcPr>
          <w:p w14:paraId="72D22FFF" w14:textId="77777777" w:rsidR="00C4502B" w:rsidRDefault="00C4502B" w:rsidP="00C4502B"/>
        </w:tc>
      </w:tr>
      <w:tr w:rsidR="00C4502B" w14:paraId="72D23005" w14:textId="77777777" w:rsidTr="00A7461F">
        <w:tc>
          <w:tcPr>
            <w:tcW w:w="2689" w:type="dxa"/>
          </w:tcPr>
          <w:p w14:paraId="72D23001" w14:textId="77777777" w:rsidR="00C4502B" w:rsidRDefault="00C4502B" w:rsidP="00C4502B">
            <w:r>
              <w:t>Contact Address</w:t>
            </w:r>
          </w:p>
          <w:p w14:paraId="72D23002" w14:textId="77777777" w:rsidR="00C4502B" w:rsidRDefault="00C4502B" w:rsidP="00C4502B"/>
          <w:p w14:paraId="72D23003" w14:textId="77777777" w:rsidR="00C4502B" w:rsidRDefault="00C4502B" w:rsidP="00C4502B"/>
        </w:tc>
        <w:tc>
          <w:tcPr>
            <w:tcW w:w="7938" w:type="dxa"/>
          </w:tcPr>
          <w:p w14:paraId="72D23004" w14:textId="77777777" w:rsidR="00C4502B" w:rsidRDefault="00C4502B" w:rsidP="00C4502B"/>
        </w:tc>
      </w:tr>
      <w:tr w:rsidR="00C4502B" w14:paraId="72D23008" w14:textId="77777777" w:rsidTr="00A7461F">
        <w:tc>
          <w:tcPr>
            <w:tcW w:w="2689" w:type="dxa"/>
          </w:tcPr>
          <w:p w14:paraId="72D23006" w14:textId="58A93C2C" w:rsidR="00384D5B" w:rsidRDefault="00FE5C07" w:rsidP="00384D5B">
            <w:r>
              <w:t>Number of people in meeting</w:t>
            </w:r>
          </w:p>
        </w:tc>
        <w:tc>
          <w:tcPr>
            <w:tcW w:w="7938" w:type="dxa"/>
          </w:tcPr>
          <w:p w14:paraId="72D23007" w14:textId="77777777" w:rsidR="00C4502B" w:rsidRDefault="00C4502B" w:rsidP="00C4502B"/>
        </w:tc>
      </w:tr>
      <w:tr w:rsidR="00384D5B" w14:paraId="72D2300E" w14:textId="77777777" w:rsidTr="00A7461F">
        <w:tc>
          <w:tcPr>
            <w:tcW w:w="2689" w:type="dxa"/>
          </w:tcPr>
          <w:p w14:paraId="72D23009" w14:textId="2488EF96" w:rsidR="00384D5B" w:rsidRDefault="00B771C3" w:rsidP="00C4502B">
            <w:r>
              <w:t xml:space="preserve">The </w:t>
            </w:r>
            <w:r w:rsidR="00DD4D92">
              <w:t>r</w:t>
            </w:r>
            <w:r>
              <w:t>oom will be set up board room style</w:t>
            </w:r>
            <w:r w:rsidR="001059B5">
              <w:t xml:space="preserve"> unless otherwise requested here</w:t>
            </w:r>
          </w:p>
        </w:tc>
        <w:tc>
          <w:tcPr>
            <w:tcW w:w="7938" w:type="dxa"/>
          </w:tcPr>
          <w:p w14:paraId="72D2300A" w14:textId="2C70A56D" w:rsidR="00384D5B" w:rsidRDefault="00384D5B" w:rsidP="00C4502B">
            <w:r>
              <w:t xml:space="preserve">Board Room </w:t>
            </w:r>
            <w:r w:rsidR="001059B5">
              <w:t xml:space="preserve">style </w:t>
            </w:r>
            <w:r>
              <w:t>(</w:t>
            </w:r>
            <w:r w:rsidR="00A313D8">
              <w:t xml:space="preserve">seats 14 comfortably, </w:t>
            </w:r>
            <w:r>
              <w:t>1</w:t>
            </w:r>
            <w:r w:rsidR="001059B5">
              <w:t>8</w:t>
            </w:r>
            <w:r>
              <w:t xml:space="preserve"> people max) </w:t>
            </w:r>
            <w:r>
              <w:sym w:font="Symbol" w:char="F0F0"/>
            </w:r>
          </w:p>
          <w:p w14:paraId="72D2300D" w14:textId="65989FAA" w:rsidR="00384D5B" w:rsidRDefault="001059B5" w:rsidP="00C4502B">
            <w:r>
              <w:t>Other [please give details]</w:t>
            </w:r>
            <w:r w:rsidR="00384D5B">
              <w:t xml:space="preserve"> </w:t>
            </w:r>
            <w:r w:rsidR="00384D5B">
              <w:sym w:font="Symbol" w:char="F0F0"/>
            </w:r>
            <w:r>
              <w:t xml:space="preserve"> </w:t>
            </w:r>
          </w:p>
        </w:tc>
      </w:tr>
      <w:tr w:rsidR="00FE5C07" w14:paraId="72D23014" w14:textId="77777777" w:rsidTr="00A7461F">
        <w:tc>
          <w:tcPr>
            <w:tcW w:w="2689" w:type="dxa"/>
          </w:tcPr>
          <w:p w14:paraId="72D2300F" w14:textId="77777777" w:rsidR="00FE5C07" w:rsidRDefault="00384D5B" w:rsidP="00C4502B">
            <w:r>
              <w:t>Equipment: please indicate which of these you will need on the day</w:t>
            </w:r>
          </w:p>
          <w:p w14:paraId="72D23010" w14:textId="77777777" w:rsidR="00CE0DFB" w:rsidRDefault="00CE0DFB" w:rsidP="00C4502B"/>
        </w:tc>
        <w:tc>
          <w:tcPr>
            <w:tcW w:w="7938" w:type="dxa"/>
          </w:tcPr>
          <w:p w14:paraId="72D23011" w14:textId="77777777" w:rsidR="00FE5C07" w:rsidRDefault="00384D5B" w:rsidP="00C4502B">
            <w:r>
              <w:t xml:space="preserve">Flipchart </w:t>
            </w:r>
            <w:r>
              <w:sym w:font="Symbol" w:char="F0F0"/>
            </w:r>
          </w:p>
          <w:p w14:paraId="72D23012" w14:textId="77777777" w:rsidR="00384D5B" w:rsidRDefault="00384D5B" w:rsidP="00C4502B">
            <w:r>
              <w:t xml:space="preserve">Projector </w:t>
            </w:r>
            <w:r>
              <w:sym w:font="Symbol" w:char="F0F0"/>
            </w:r>
          </w:p>
          <w:p w14:paraId="72D23013" w14:textId="77777777" w:rsidR="00384D5B" w:rsidRDefault="00384D5B" w:rsidP="00C4502B">
            <w:proofErr w:type="spellStart"/>
            <w:r>
              <w:t>Wifi</w:t>
            </w:r>
            <w:proofErr w:type="spellEnd"/>
            <w:r>
              <w:t xml:space="preserve"> </w:t>
            </w:r>
            <w:r>
              <w:sym w:font="Symbol" w:char="F0F0"/>
            </w:r>
          </w:p>
        </w:tc>
      </w:tr>
      <w:tr w:rsidR="00C4502B" w14:paraId="72D23017" w14:textId="77777777" w:rsidTr="00A7461F">
        <w:tc>
          <w:tcPr>
            <w:tcW w:w="2689" w:type="dxa"/>
          </w:tcPr>
          <w:p w14:paraId="72D23015" w14:textId="5469242E" w:rsidR="00CE0DFB" w:rsidRDefault="00FE5C07" w:rsidP="00C4502B">
            <w:r>
              <w:t>Are refreshments</w:t>
            </w:r>
            <w:r w:rsidR="00C4502B">
              <w:t xml:space="preserve"> required</w:t>
            </w:r>
            <w:r w:rsidR="00045910">
              <w:t>?</w:t>
            </w:r>
            <w:r w:rsidR="00C4502B">
              <w:t xml:space="preserve"> </w:t>
            </w:r>
            <w:r w:rsidR="00045910">
              <w:t xml:space="preserve">Unlimited tea/coffee </w:t>
            </w:r>
            <w:r w:rsidR="001059B5">
              <w:t xml:space="preserve">supplied </w:t>
            </w:r>
            <w:r w:rsidR="00045910">
              <w:t xml:space="preserve">for </w:t>
            </w:r>
            <w:r w:rsidR="00C4502B">
              <w:t xml:space="preserve">an extra </w:t>
            </w:r>
            <w:r w:rsidR="00CF765F">
              <w:t>£</w:t>
            </w:r>
            <w:r w:rsidR="00045910">
              <w:t>5</w:t>
            </w:r>
            <w:r w:rsidR="00CF765F">
              <w:t>.00</w:t>
            </w:r>
            <w:r w:rsidR="00C4502B">
              <w:t xml:space="preserve"> per head</w:t>
            </w:r>
            <w:r w:rsidR="00045910">
              <w:t>.</w:t>
            </w:r>
          </w:p>
        </w:tc>
        <w:tc>
          <w:tcPr>
            <w:tcW w:w="7938" w:type="dxa"/>
          </w:tcPr>
          <w:p w14:paraId="72D23016" w14:textId="77777777" w:rsidR="00C4502B" w:rsidRDefault="00C4502B" w:rsidP="00C4502B"/>
        </w:tc>
      </w:tr>
      <w:tr w:rsidR="00FE5C07" w14:paraId="72D2301A" w14:textId="77777777" w:rsidTr="00A7461F">
        <w:tc>
          <w:tcPr>
            <w:tcW w:w="2689" w:type="dxa"/>
          </w:tcPr>
          <w:p w14:paraId="72D23018" w14:textId="77777777" w:rsidR="00FE5C07" w:rsidRDefault="00384D5B" w:rsidP="00384D5B">
            <w:r>
              <w:t xml:space="preserve">Lunches can be provided </w:t>
            </w:r>
            <w:r w:rsidR="00FE5C07">
              <w:t>(s</w:t>
            </w:r>
            <w:r w:rsidR="000E55C8">
              <w:t>tarting from £6</w:t>
            </w:r>
            <w:r>
              <w:t xml:space="preserve"> per person), please indicate if you</w:t>
            </w:r>
            <w:r w:rsidR="0002609C">
              <w:t xml:space="preserve"> would like to order. </w:t>
            </w:r>
          </w:p>
        </w:tc>
        <w:tc>
          <w:tcPr>
            <w:tcW w:w="7938" w:type="dxa"/>
          </w:tcPr>
          <w:p w14:paraId="72D23019" w14:textId="77777777" w:rsidR="00FE5C07" w:rsidRDefault="00FE5C07" w:rsidP="00C4502B"/>
        </w:tc>
      </w:tr>
      <w:tr w:rsidR="007E4FB7" w14:paraId="72D2301D" w14:textId="77777777" w:rsidTr="00A7461F">
        <w:tc>
          <w:tcPr>
            <w:tcW w:w="2689" w:type="dxa"/>
          </w:tcPr>
          <w:p w14:paraId="72D2301B" w14:textId="16C32BBD" w:rsidR="007E4FB7" w:rsidRDefault="007E4FB7" w:rsidP="00FB38B7">
            <w:r>
              <w:t>Would you like to book a taster or full tour for your meeting?</w:t>
            </w:r>
            <w:r w:rsidR="00CE0DFB">
              <w:t xml:space="preserve"> </w:t>
            </w:r>
            <w:r w:rsidR="00FB38B7">
              <w:t>Taster tours are priced at £</w:t>
            </w:r>
            <w:r w:rsidR="00045910">
              <w:t>6</w:t>
            </w:r>
            <w:r w:rsidR="00CE0DFB">
              <w:t xml:space="preserve"> per head, full tours at £</w:t>
            </w:r>
            <w:r w:rsidR="00045910">
              <w:t>8</w:t>
            </w:r>
            <w:r w:rsidR="00FB38B7">
              <w:t xml:space="preserve"> </w:t>
            </w:r>
            <w:r w:rsidR="00CE0DFB">
              <w:t>per head.</w:t>
            </w:r>
          </w:p>
        </w:tc>
        <w:tc>
          <w:tcPr>
            <w:tcW w:w="7938" w:type="dxa"/>
          </w:tcPr>
          <w:p w14:paraId="72D2301C" w14:textId="77777777" w:rsidR="007E4FB7" w:rsidRDefault="007E4FB7" w:rsidP="00C4502B"/>
        </w:tc>
      </w:tr>
      <w:tr w:rsidR="00C4502B" w14:paraId="72D23020" w14:textId="77777777" w:rsidTr="00A7461F">
        <w:tc>
          <w:tcPr>
            <w:tcW w:w="2689" w:type="dxa"/>
          </w:tcPr>
          <w:p w14:paraId="72D2301E" w14:textId="77777777" w:rsidR="00C4502B" w:rsidRDefault="0002609C" w:rsidP="00C4502B">
            <w:r>
              <w:t>Do any of your party</w:t>
            </w:r>
            <w:r w:rsidR="00C4502B">
              <w:t xml:space="preserve"> have any mobility or other needs?</w:t>
            </w:r>
          </w:p>
        </w:tc>
        <w:tc>
          <w:tcPr>
            <w:tcW w:w="7938" w:type="dxa"/>
          </w:tcPr>
          <w:p w14:paraId="72D2301F" w14:textId="77777777" w:rsidR="00C4502B" w:rsidRDefault="00C4502B" w:rsidP="00C4502B"/>
        </w:tc>
      </w:tr>
      <w:tr w:rsidR="0002609C" w14:paraId="72D23023" w14:textId="77777777" w:rsidTr="00A7461F">
        <w:tc>
          <w:tcPr>
            <w:tcW w:w="2689" w:type="dxa"/>
          </w:tcPr>
          <w:p w14:paraId="72D23021" w14:textId="77777777" w:rsidR="0002609C" w:rsidRDefault="0002609C" w:rsidP="00C4502B">
            <w:r>
              <w:t>Do any of your party have any dietary requirements?</w:t>
            </w:r>
          </w:p>
        </w:tc>
        <w:tc>
          <w:tcPr>
            <w:tcW w:w="7938" w:type="dxa"/>
          </w:tcPr>
          <w:p w14:paraId="72D23022" w14:textId="77777777" w:rsidR="0002609C" w:rsidRDefault="0002609C" w:rsidP="00C4502B"/>
        </w:tc>
      </w:tr>
      <w:tr w:rsidR="00C4502B" w14:paraId="72D23026" w14:textId="77777777" w:rsidTr="00A7461F">
        <w:tc>
          <w:tcPr>
            <w:tcW w:w="2689" w:type="dxa"/>
          </w:tcPr>
          <w:p w14:paraId="72D23024" w14:textId="77777777" w:rsidR="00C4502B" w:rsidRDefault="00C4502B" w:rsidP="00C4502B">
            <w:r>
              <w:t>How did you hear of the Coffin Works?</w:t>
            </w:r>
          </w:p>
        </w:tc>
        <w:tc>
          <w:tcPr>
            <w:tcW w:w="7938" w:type="dxa"/>
          </w:tcPr>
          <w:p w14:paraId="72D23025" w14:textId="77777777" w:rsidR="00C4502B" w:rsidRDefault="00C4502B" w:rsidP="00C4502B"/>
        </w:tc>
      </w:tr>
    </w:tbl>
    <w:p w14:paraId="72D23027" w14:textId="77777777" w:rsidR="00463160" w:rsidRDefault="00463160" w:rsidP="00C4502B">
      <w:pPr>
        <w:spacing w:after="0"/>
      </w:pPr>
    </w:p>
    <w:p w14:paraId="72D23028" w14:textId="77777777" w:rsidR="00463160" w:rsidRDefault="00CE0DFB" w:rsidP="00C4502B">
      <w:pPr>
        <w:spacing w:after="0"/>
      </w:pPr>
      <w:r>
        <w:t xml:space="preserve">Why not ask about our corporate days package where participants can take part in activities on site? For more information, please contact </w:t>
      </w:r>
      <w:r w:rsidR="00A7461F">
        <w:t>Sarah Hayes</w:t>
      </w:r>
      <w:r>
        <w:t xml:space="preserve">, via the email address above. </w:t>
      </w:r>
      <w:r w:rsidR="00A7461F">
        <w:br/>
      </w:r>
    </w:p>
    <w:p w14:paraId="72D23029" w14:textId="77777777" w:rsidR="00993598" w:rsidRDefault="00993598" w:rsidP="00C4502B">
      <w:pPr>
        <w:spacing w:after="0"/>
        <w:rPr>
          <w:b/>
        </w:rPr>
      </w:pPr>
      <w:r w:rsidRPr="0002609C">
        <w:rPr>
          <w:b/>
        </w:rPr>
        <w:t>Terms and Conditions of Hire</w:t>
      </w:r>
    </w:p>
    <w:p w14:paraId="72D2302A" w14:textId="77777777" w:rsidR="0002609C" w:rsidRPr="0002609C" w:rsidRDefault="0002609C" w:rsidP="00C4502B">
      <w:pPr>
        <w:spacing w:after="0"/>
        <w:rPr>
          <w:b/>
        </w:rPr>
      </w:pPr>
    </w:p>
    <w:p w14:paraId="72D2302B" w14:textId="77777777" w:rsidR="008C39C5" w:rsidRDefault="008C39C5" w:rsidP="00C9565D">
      <w:pPr>
        <w:pStyle w:val="ListParagraph"/>
        <w:numPr>
          <w:ilvl w:val="0"/>
          <w:numId w:val="1"/>
        </w:numPr>
        <w:spacing w:after="0"/>
      </w:pPr>
      <w:r>
        <w:t xml:space="preserve">A </w:t>
      </w:r>
      <w:r w:rsidR="0002609C">
        <w:t xml:space="preserve">non-refundable </w:t>
      </w:r>
      <w:r w:rsidR="00C309AE">
        <w:t>2</w:t>
      </w:r>
      <w:r>
        <w:t>0% deposit is required. An invoice will be issued for this on receipt of the completed booking form.</w:t>
      </w:r>
      <w:r w:rsidR="0002609C">
        <w:t xml:space="preserve"> This will be deducted from your final bill. The deposit should be paid a minimum of two weeks before the booking. </w:t>
      </w:r>
      <w:r w:rsidR="00C9565D">
        <w:t xml:space="preserve">Payment is available by BACS, card over the phone or by cheque (please add £1.50 to cheque payments, this is to cover the fee </w:t>
      </w:r>
      <w:r w:rsidR="00C9565D" w:rsidRPr="00C9565D">
        <w:t>which is charged to us by Barclays for processing cheques</w:t>
      </w:r>
      <w:r w:rsidR="00C9565D">
        <w:t>).</w:t>
      </w:r>
    </w:p>
    <w:p w14:paraId="72D2302C" w14:textId="4766DC1C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 xml:space="preserve">You will be allowed undisturbed access to the </w:t>
      </w:r>
      <w:r w:rsidR="009F225E">
        <w:t>Meeting</w:t>
      </w:r>
      <w:r>
        <w:t xml:space="preserve"> Roo</w:t>
      </w:r>
      <w:r w:rsidR="00D553BA">
        <w:t>m for 15</w:t>
      </w:r>
      <w:r>
        <w:t xml:space="preserve"> minutes before the start of t</w:t>
      </w:r>
      <w:r w:rsidR="00D553BA">
        <w:t>he meeting, and for a further 15</w:t>
      </w:r>
      <w:r>
        <w:t xml:space="preserve"> minutes</w:t>
      </w:r>
      <w:r w:rsidR="008C39C5">
        <w:t xml:space="preserve"> at the end to allow for set-up and </w:t>
      </w:r>
      <w:r>
        <w:t xml:space="preserve">clear-down. </w:t>
      </w:r>
    </w:p>
    <w:p w14:paraId="72D2302D" w14:textId="141ACAFB" w:rsidR="00993598" w:rsidRDefault="00993598" w:rsidP="00993598">
      <w:pPr>
        <w:pStyle w:val="ListParagraph"/>
        <w:numPr>
          <w:ilvl w:val="0"/>
          <w:numId w:val="1"/>
        </w:numPr>
        <w:spacing w:after="0"/>
      </w:pPr>
      <w:bookmarkStart w:id="0" w:name="_GoBack"/>
      <w:r>
        <w:t xml:space="preserve">The Coffin Works is home to a working museum: tours with the general public </w:t>
      </w:r>
      <w:r w:rsidR="00A7461F">
        <w:t>take place from 11a</w:t>
      </w:r>
      <w:r>
        <w:t>m</w:t>
      </w:r>
      <w:r w:rsidR="00EB42D9">
        <w:t>-3pm</w:t>
      </w:r>
      <w:r>
        <w:t>, including machinery demonstration</w:t>
      </w:r>
      <w:r w:rsidR="00674E41">
        <w:t>s. All staff and volunteers</w:t>
      </w:r>
      <w:r>
        <w:t xml:space="preserve"> ende</w:t>
      </w:r>
      <w:r w:rsidR="00674E41">
        <w:t xml:space="preserve">avour to keep noise to a minimum. </w:t>
      </w:r>
    </w:p>
    <w:p w14:paraId="72D2302E" w14:textId="05F3DC40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 xml:space="preserve">The </w:t>
      </w:r>
      <w:r w:rsidR="009F225E">
        <w:t>Meeting</w:t>
      </w:r>
      <w:r>
        <w:t xml:space="preserve"> Room must be returned to the state in which yo</w:t>
      </w:r>
      <w:r w:rsidR="00674E41">
        <w:t>u found it, i.e. clean cups</w:t>
      </w:r>
      <w:r>
        <w:t>, tables and chairs as they were when you arrived, personal belongings removed. Any food debris should be placed in the bin</w:t>
      </w:r>
      <w:r w:rsidR="00EB42D9">
        <w:t>.</w:t>
      </w:r>
    </w:p>
    <w:bookmarkEnd w:id="0"/>
    <w:p w14:paraId="72D2302F" w14:textId="77777777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 xml:space="preserve">Participants are responsible for the safety of their own personal belongings whilst on site. </w:t>
      </w:r>
    </w:p>
    <w:p w14:paraId="72D23030" w14:textId="77777777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>There will be a trained first aider on the premises at all times.</w:t>
      </w:r>
    </w:p>
    <w:p w14:paraId="72D23031" w14:textId="4DA79402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 xml:space="preserve">Users of the </w:t>
      </w:r>
      <w:r w:rsidR="009F225E">
        <w:t>Meeting</w:t>
      </w:r>
      <w:r>
        <w:t xml:space="preserve"> Ro</w:t>
      </w:r>
      <w:r w:rsidR="00D553BA">
        <w:t xml:space="preserve">om will not use </w:t>
      </w:r>
      <w:proofErr w:type="spellStart"/>
      <w:r w:rsidR="00D553BA">
        <w:t>blu</w:t>
      </w:r>
      <w:proofErr w:type="spellEnd"/>
      <w:r w:rsidR="00D553BA">
        <w:t xml:space="preserve">-tack, </w:t>
      </w:r>
      <w:r>
        <w:t xml:space="preserve">tape or pins to attach anything to the walls. </w:t>
      </w:r>
    </w:p>
    <w:p w14:paraId="72D23032" w14:textId="6EA1F29A" w:rsidR="00993598" w:rsidRDefault="00993598" w:rsidP="00993598">
      <w:pPr>
        <w:pStyle w:val="ListParagraph"/>
        <w:numPr>
          <w:ilvl w:val="0"/>
          <w:numId w:val="1"/>
        </w:numPr>
        <w:spacing w:after="0"/>
      </w:pPr>
      <w:r>
        <w:t xml:space="preserve">Any </w:t>
      </w:r>
      <w:r w:rsidR="00D553BA">
        <w:t xml:space="preserve">repairs to </w:t>
      </w:r>
      <w:r>
        <w:t>damages</w:t>
      </w:r>
      <w:r w:rsidR="00D553BA">
        <w:t>, including redecorating,</w:t>
      </w:r>
      <w:r>
        <w:t xml:space="preserve"> </w:t>
      </w:r>
      <w:r w:rsidR="00D553BA">
        <w:t xml:space="preserve">in the </w:t>
      </w:r>
      <w:r w:rsidR="009F225E">
        <w:t>Meeting</w:t>
      </w:r>
      <w:r w:rsidR="00D553BA">
        <w:t xml:space="preserve"> Room or the wider Coffin Works site (a Grade II Listed building) as a result of the hire of the </w:t>
      </w:r>
      <w:r w:rsidR="009F225E">
        <w:t>Meeting</w:t>
      </w:r>
      <w:r w:rsidR="00D553BA">
        <w:t xml:space="preserve"> Room will be billed to the hirer.</w:t>
      </w:r>
    </w:p>
    <w:p w14:paraId="72D23033" w14:textId="3E5FBB4B" w:rsidR="00D553BA" w:rsidRDefault="00D553BA" w:rsidP="00993598">
      <w:pPr>
        <w:pStyle w:val="ListParagraph"/>
        <w:numPr>
          <w:ilvl w:val="0"/>
          <w:numId w:val="1"/>
        </w:numPr>
        <w:spacing w:after="0"/>
      </w:pPr>
      <w:r>
        <w:t xml:space="preserve">Unless otherwise specified, an invoice for the hire of the </w:t>
      </w:r>
      <w:r w:rsidR="009F225E">
        <w:t>Meeting</w:t>
      </w:r>
      <w:r>
        <w:t xml:space="preserve"> Room will be raised the day after the meeting and should be paid within 10 working days. </w:t>
      </w:r>
    </w:p>
    <w:p w14:paraId="72D23034" w14:textId="77777777" w:rsidR="0002609C" w:rsidRDefault="0002609C" w:rsidP="0002609C">
      <w:pPr>
        <w:spacing w:after="0"/>
      </w:pPr>
    </w:p>
    <w:p w14:paraId="72D23035" w14:textId="77777777" w:rsidR="00D553BA" w:rsidRPr="0002609C" w:rsidRDefault="0002609C" w:rsidP="00D553BA">
      <w:pPr>
        <w:spacing w:after="0"/>
        <w:rPr>
          <w:b/>
        </w:rPr>
      </w:pPr>
      <w:r w:rsidRPr="0002609C">
        <w:rPr>
          <w:b/>
        </w:rPr>
        <w:t>Confirmation and Agreement</w:t>
      </w:r>
    </w:p>
    <w:p w14:paraId="72D23036" w14:textId="77777777" w:rsidR="0002609C" w:rsidRDefault="0002609C" w:rsidP="00D553BA">
      <w:pPr>
        <w:spacing w:after="0"/>
      </w:pPr>
      <w:r>
        <w:t xml:space="preserve">I confirm that the details of the booking as outlined above are correct and agree to the booking price. I confirm that I have read and understood the terms and conditions of hire. Any costs incurred for external catering if the booking is cancelled will be passed on to me as the client. </w:t>
      </w:r>
    </w:p>
    <w:p w14:paraId="72D23037" w14:textId="77777777" w:rsidR="0002609C" w:rsidRDefault="0002609C" w:rsidP="00D553BA">
      <w:pPr>
        <w:spacing w:after="0"/>
      </w:pPr>
    </w:p>
    <w:p w14:paraId="72D23038" w14:textId="77777777" w:rsidR="0002609C" w:rsidRDefault="0002609C" w:rsidP="00D553BA">
      <w:pPr>
        <w:spacing w:after="0"/>
      </w:pPr>
      <w:r>
        <w:t>Signed:</w:t>
      </w:r>
      <w:r w:rsidR="00A7461F">
        <w:br/>
      </w:r>
    </w:p>
    <w:p w14:paraId="72D23039" w14:textId="77777777" w:rsidR="0002609C" w:rsidRDefault="0002609C" w:rsidP="00D553BA">
      <w:pPr>
        <w:spacing w:after="0"/>
      </w:pPr>
      <w:r>
        <w:t xml:space="preserve">Name:  </w:t>
      </w:r>
    </w:p>
    <w:p w14:paraId="72D2303A" w14:textId="77777777" w:rsidR="0002609C" w:rsidRDefault="00A7461F" w:rsidP="00D553BA">
      <w:pPr>
        <w:spacing w:after="0"/>
      </w:pPr>
      <w:r>
        <w:br/>
      </w:r>
      <w:r w:rsidR="0002609C">
        <w:t>Date:</w:t>
      </w:r>
    </w:p>
    <w:p w14:paraId="72D2303B" w14:textId="77777777" w:rsidR="0002609C" w:rsidRDefault="0002609C" w:rsidP="00D553BA">
      <w:pPr>
        <w:spacing w:after="0"/>
      </w:pPr>
    </w:p>
    <w:p w14:paraId="72D2303C" w14:textId="77777777" w:rsidR="0002609C" w:rsidRPr="0002609C" w:rsidRDefault="0002609C" w:rsidP="00D553BA">
      <w:pPr>
        <w:spacing w:after="0"/>
        <w:rPr>
          <w:color w:val="FF0000"/>
        </w:rPr>
      </w:pPr>
      <w:r w:rsidRPr="0002609C">
        <w:rPr>
          <w:color w:val="FF0000"/>
        </w:rPr>
        <w:t>Office Use Only</w:t>
      </w:r>
    </w:p>
    <w:p w14:paraId="72D2303D" w14:textId="77777777" w:rsidR="0002609C" w:rsidRPr="0002609C" w:rsidRDefault="0002609C" w:rsidP="00D553BA">
      <w:pPr>
        <w:spacing w:after="0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02609C" w:rsidRPr="0002609C" w14:paraId="72D23041" w14:textId="77777777" w:rsidTr="0002609C">
        <w:tc>
          <w:tcPr>
            <w:tcW w:w="6658" w:type="dxa"/>
          </w:tcPr>
          <w:p w14:paraId="72D2303E" w14:textId="77777777" w:rsidR="0002609C" w:rsidRPr="0002609C" w:rsidRDefault="0002609C" w:rsidP="00D553BA">
            <w:pPr>
              <w:rPr>
                <w:color w:val="FF0000"/>
              </w:rPr>
            </w:pPr>
            <w:r w:rsidRPr="0002609C">
              <w:rPr>
                <w:color w:val="FF0000"/>
              </w:rPr>
              <w:t>Booking confirmation signed and returned</w:t>
            </w:r>
          </w:p>
          <w:p w14:paraId="72D2303F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40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  <w:tr w:rsidR="0002609C" w:rsidRPr="0002609C" w14:paraId="72D23045" w14:textId="77777777" w:rsidTr="0002609C">
        <w:tc>
          <w:tcPr>
            <w:tcW w:w="6658" w:type="dxa"/>
          </w:tcPr>
          <w:p w14:paraId="72D23042" w14:textId="77777777" w:rsidR="0002609C" w:rsidRPr="0002609C" w:rsidRDefault="00A91245" w:rsidP="00D553B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02609C" w:rsidRPr="0002609C">
              <w:rPr>
                <w:color w:val="FF0000"/>
              </w:rPr>
              <w:t>0% deposit received and banked</w:t>
            </w:r>
          </w:p>
          <w:p w14:paraId="72D23043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44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  <w:tr w:rsidR="0002609C" w:rsidRPr="0002609C" w14:paraId="72D23049" w14:textId="77777777" w:rsidTr="0002609C">
        <w:tc>
          <w:tcPr>
            <w:tcW w:w="6658" w:type="dxa"/>
          </w:tcPr>
          <w:p w14:paraId="72D23046" w14:textId="77777777" w:rsidR="0002609C" w:rsidRPr="0002609C" w:rsidRDefault="0002609C" w:rsidP="00D553BA">
            <w:pPr>
              <w:rPr>
                <w:color w:val="FF0000"/>
              </w:rPr>
            </w:pPr>
            <w:r w:rsidRPr="0002609C">
              <w:rPr>
                <w:color w:val="FF0000"/>
              </w:rPr>
              <w:t>Duty Manager informed</w:t>
            </w:r>
          </w:p>
          <w:p w14:paraId="72D23047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48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  <w:tr w:rsidR="0002609C" w:rsidRPr="0002609C" w14:paraId="72D2304D" w14:textId="77777777" w:rsidTr="0002609C">
        <w:tc>
          <w:tcPr>
            <w:tcW w:w="6658" w:type="dxa"/>
          </w:tcPr>
          <w:p w14:paraId="72D2304A" w14:textId="77777777" w:rsidR="0002609C" w:rsidRPr="0002609C" w:rsidRDefault="0002609C" w:rsidP="00D553BA">
            <w:pPr>
              <w:rPr>
                <w:color w:val="FF0000"/>
              </w:rPr>
            </w:pPr>
            <w:r w:rsidRPr="0002609C">
              <w:rPr>
                <w:color w:val="FF0000"/>
              </w:rPr>
              <w:t>Catering Required</w:t>
            </w:r>
          </w:p>
          <w:p w14:paraId="72D2304B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4C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  <w:tr w:rsidR="0002609C" w:rsidRPr="0002609C" w14:paraId="72D23051" w14:textId="77777777" w:rsidTr="0002609C">
        <w:tc>
          <w:tcPr>
            <w:tcW w:w="6658" w:type="dxa"/>
          </w:tcPr>
          <w:p w14:paraId="72D2304E" w14:textId="77777777" w:rsidR="0002609C" w:rsidRPr="0002609C" w:rsidRDefault="0002609C" w:rsidP="00D553BA">
            <w:pPr>
              <w:rPr>
                <w:color w:val="FF0000"/>
              </w:rPr>
            </w:pPr>
            <w:r w:rsidRPr="0002609C">
              <w:rPr>
                <w:color w:val="FF0000"/>
              </w:rPr>
              <w:t>Additional volunteers arranged?</w:t>
            </w:r>
          </w:p>
          <w:p w14:paraId="72D2304F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50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  <w:tr w:rsidR="0002609C" w:rsidRPr="0002609C" w14:paraId="72D23055" w14:textId="77777777" w:rsidTr="0002609C">
        <w:tc>
          <w:tcPr>
            <w:tcW w:w="6658" w:type="dxa"/>
          </w:tcPr>
          <w:p w14:paraId="72D23052" w14:textId="77777777" w:rsidR="0002609C" w:rsidRPr="0002609C" w:rsidRDefault="0002609C" w:rsidP="00D553BA">
            <w:pPr>
              <w:rPr>
                <w:color w:val="FF0000"/>
              </w:rPr>
            </w:pPr>
            <w:r w:rsidRPr="0002609C">
              <w:rPr>
                <w:color w:val="FF0000"/>
              </w:rPr>
              <w:t>Full invoice and feedback form sent to client</w:t>
            </w:r>
          </w:p>
          <w:p w14:paraId="72D23053" w14:textId="77777777" w:rsidR="0002609C" w:rsidRPr="0002609C" w:rsidRDefault="0002609C" w:rsidP="00D553BA">
            <w:pPr>
              <w:rPr>
                <w:color w:val="FF0000"/>
              </w:rPr>
            </w:pPr>
          </w:p>
        </w:tc>
        <w:tc>
          <w:tcPr>
            <w:tcW w:w="2358" w:type="dxa"/>
          </w:tcPr>
          <w:p w14:paraId="72D23054" w14:textId="77777777" w:rsidR="0002609C" w:rsidRPr="0002609C" w:rsidRDefault="0002609C" w:rsidP="00D553BA">
            <w:pPr>
              <w:rPr>
                <w:color w:val="FF0000"/>
              </w:rPr>
            </w:pPr>
          </w:p>
        </w:tc>
      </w:tr>
    </w:tbl>
    <w:p w14:paraId="72D23056" w14:textId="77777777" w:rsidR="0002609C" w:rsidRDefault="0002609C" w:rsidP="00D553BA">
      <w:pPr>
        <w:spacing w:after="0"/>
      </w:pPr>
    </w:p>
    <w:sectPr w:rsidR="0002609C" w:rsidSect="00A74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615BB"/>
    <w:multiLevelType w:val="hybridMultilevel"/>
    <w:tmpl w:val="F49E0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F8"/>
    <w:rsid w:val="00015CD3"/>
    <w:rsid w:val="00023C9C"/>
    <w:rsid w:val="0002609C"/>
    <w:rsid w:val="00045910"/>
    <w:rsid w:val="000E55C8"/>
    <w:rsid w:val="001059B5"/>
    <w:rsid w:val="00164B60"/>
    <w:rsid w:val="0019409E"/>
    <w:rsid w:val="001D6C52"/>
    <w:rsid w:val="00226F72"/>
    <w:rsid w:val="002443EF"/>
    <w:rsid w:val="00303CA0"/>
    <w:rsid w:val="003260C1"/>
    <w:rsid w:val="0036751D"/>
    <w:rsid w:val="00384D5B"/>
    <w:rsid w:val="00463160"/>
    <w:rsid w:val="00550177"/>
    <w:rsid w:val="005A6BFC"/>
    <w:rsid w:val="00674E41"/>
    <w:rsid w:val="006A6208"/>
    <w:rsid w:val="006C45FF"/>
    <w:rsid w:val="007E4FB7"/>
    <w:rsid w:val="00880B80"/>
    <w:rsid w:val="008C39C5"/>
    <w:rsid w:val="009058EF"/>
    <w:rsid w:val="00954904"/>
    <w:rsid w:val="00993598"/>
    <w:rsid w:val="009F225E"/>
    <w:rsid w:val="00A313D8"/>
    <w:rsid w:val="00A7461F"/>
    <w:rsid w:val="00A91245"/>
    <w:rsid w:val="00B03594"/>
    <w:rsid w:val="00B262E9"/>
    <w:rsid w:val="00B771C3"/>
    <w:rsid w:val="00C309AE"/>
    <w:rsid w:val="00C4502B"/>
    <w:rsid w:val="00C454F8"/>
    <w:rsid w:val="00C9565D"/>
    <w:rsid w:val="00CE0DFB"/>
    <w:rsid w:val="00CF765F"/>
    <w:rsid w:val="00D553BA"/>
    <w:rsid w:val="00DD4D92"/>
    <w:rsid w:val="00EB42D9"/>
    <w:rsid w:val="00FB38B7"/>
    <w:rsid w:val="00FE4FEB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22FE5"/>
  <w15:docId w15:val="{2C9BB736-D700-48B1-9AED-AAD0765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5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ffinwork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newmanbrothers@coffinworks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0F59B46E5464F836D1FC76B2B760F" ma:contentTypeVersion="18" ma:contentTypeDescription="Create a new document." ma:contentTypeScope="" ma:versionID="6dc81ed7608ff576e05cf9aaa763b82b">
  <xsd:schema xmlns:xsd="http://www.w3.org/2001/XMLSchema" xmlns:xs="http://www.w3.org/2001/XMLSchema" xmlns:p="http://schemas.microsoft.com/office/2006/metadata/properties" xmlns:ns2="0721a200-6ee9-4e61-b74c-f9c6abde7a10" xmlns:ns3="79039618-8ed4-44ee-976a-a02626c10bc8" targetNamespace="http://schemas.microsoft.com/office/2006/metadata/properties" ma:root="true" ma:fieldsID="ad4df2fce2bf7952f536a1c3bb1a9205" ns2:_="" ns3:_="">
    <xsd:import namespace="0721a200-6ee9-4e61-b74c-f9c6abde7a10"/>
    <xsd:import namespace="79039618-8ed4-44ee-976a-a02626c1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1a200-6ee9-4e61-b74c-f9c6abde7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3d5ea8-ff4e-4b70-81c1-31fb2b716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9618-8ed4-44ee-976a-a02626c10bc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53eb6-c889-44bc-8011-55d68ba6669e}" ma:internalName="TaxCatchAll" ma:showField="CatchAllData" ma:web="79039618-8ed4-44ee-976a-a02626c10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39618-8ed4-44ee-976a-a02626c10bc8" xsi:nil="true"/>
    <lcf76f155ced4ddcb4097134ff3c332f xmlns="0721a200-6ee9-4e61-b74c-f9c6abde7a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F453A-8AD7-4446-AE25-F59602ADE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60EBD-7DA4-4E56-B30D-FAAD7E5D04CE}"/>
</file>

<file path=customXml/itemProps3.xml><?xml version="1.0" encoding="utf-8"?>
<ds:datastoreItem xmlns:ds="http://schemas.openxmlformats.org/officeDocument/2006/customXml" ds:itemID="{27B2AD9C-3E15-4871-B8B0-063C1DF4AB0E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0721a200-6ee9-4e61-b74c-f9c6abde7a1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9039618-8ed4-44ee-976a-a02626c10b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Collett</dc:creator>
  <cp:keywords/>
  <dc:description/>
  <cp:lastModifiedBy>Megan Ward</cp:lastModifiedBy>
  <cp:revision>2</cp:revision>
  <cp:lastPrinted>2015-06-24T08:46:00Z</cp:lastPrinted>
  <dcterms:created xsi:type="dcterms:W3CDTF">2024-03-14T12:09:00Z</dcterms:created>
  <dcterms:modified xsi:type="dcterms:W3CDTF">2024-03-14T12:09:00Z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0x01010078A0F59B46E5464F836D1FC76B2B760F</vt:lpwstr>
  </property>
  <property fmtid="{D5CDD505-2E9C-101B-9397-08002B2CF9AE}" pid="3" name="MediaServiceImageTags">
    <vt:lpwstr/>
  </property>
</Properties>
</file>